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740"/>
      </w:tblGrid>
      <w:tr w:rsidR="00F17D8F" w:rsidTr="00076EAD">
        <w:tc>
          <w:tcPr>
            <w:tcW w:w="8472" w:type="dxa"/>
          </w:tcPr>
          <w:p w:rsidR="00397E65" w:rsidRDefault="00397E65" w:rsidP="00397E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5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Sommai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</w:t>
            </w:r>
          </w:p>
          <w:p w:rsidR="00F17D8F" w:rsidRDefault="00F17D8F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0" w:type="dxa"/>
          </w:tcPr>
          <w:p w:rsidR="00F17D8F" w:rsidRPr="00F17D8F" w:rsidRDefault="00513A73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</w:t>
            </w:r>
            <w:r w:rsidR="00F17D8F" w:rsidRPr="00F17D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age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CB0012">
            <w:pPr>
              <w:autoSpaceDE w:val="0"/>
              <w:autoSpaceDN w:val="0"/>
              <w:adjustRightInd w:val="0"/>
            </w:pPr>
            <w:r w:rsidRPr="00372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Liste des tableaux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Default="00BA1E55" w:rsidP="00CB0012">
            <w:pPr>
              <w:autoSpaceDE w:val="0"/>
              <w:autoSpaceDN w:val="0"/>
              <w:adjustRightInd w:val="0"/>
            </w:pPr>
            <w:r w:rsidRPr="00372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Liste des figures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autoSpaceDE w:val="0"/>
              <w:autoSpaceDN w:val="0"/>
              <w:adjustRightInd w:val="0"/>
            </w:pPr>
            <w:r w:rsidRPr="00372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Liste des abréviations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Default="00BA1E55" w:rsidP="00513A73">
            <w:pPr>
              <w:autoSpaceDE w:val="0"/>
              <w:autoSpaceDN w:val="0"/>
              <w:adjustRightInd w:val="0"/>
            </w:pPr>
            <w:r w:rsidRPr="003720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A1E55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513A7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  <w:p w:rsidR="00BA1E55" w:rsidRDefault="00BA1E55" w:rsidP="00A12A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Chapitre Ӏ:</w:t>
            </w:r>
            <w:r w:rsidR="00A12A5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historique </w:t>
            </w:r>
            <w:r w:rsidRPr="00513A7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de l’aquaculture </w:t>
            </w:r>
          </w:p>
          <w:p w:rsidR="00BA1E55" w:rsidRPr="00513A73" w:rsidRDefault="00BA1E55" w:rsidP="00513A73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Pr="00DB56BD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. Aperçu sur l’aquaculture mondiale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A1E55" w:rsidTr="00076EAD">
        <w:trPr>
          <w:trHeight w:val="273"/>
        </w:trPr>
        <w:tc>
          <w:tcPr>
            <w:tcW w:w="8472" w:type="dxa"/>
          </w:tcPr>
          <w:p w:rsidR="00BA1E55" w:rsidRPr="00AA6509" w:rsidRDefault="00BA1E55" w:rsidP="00DC5F41">
            <w:pPr>
              <w:ind w:firstLine="284"/>
              <w:rPr>
                <w:highlight w:val="yellow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>’évolution de l’aquaculture et de la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>pêche………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Pr="006F7808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A1E55" w:rsidTr="00076EAD">
        <w:trPr>
          <w:trHeight w:val="207"/>
        </w:trPr>
        <w:tc>
          <w:tcPr>
            <w:tcW w:w="8472" w:type="dxa"/>
          </w:tcPr>
          <w:p w:rsidR="00BA1E55" w:rsidRPr="000A1919" w:rsidRDefault="00BA1E55" w:rsidP="00DC5F41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DC5F41">
              <w:rPr>
                <w:rFonts w:asciiTheme="majorBidi" w:hAnsiTheme="majorBidi" w:cstheme="majorBidi"/>
                <w:sz w:val="24"/>
                <w:szCs w:val="24"/>
              </w:rPr>
              <w:t>1.2. L’aquaculture aux autres produits agroalimentaires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A1E55" w:rsidTr="00076EAD">
        <w:tc>
          <w:tcPr>
            <w:tcW w:w="8472" w:type="dxa"/>
          </w:tcPr>
          <w:p w:rsidR="00BA1E55" w:rsidRPr="00F938CB" w:rsidRDefault="00BA1E55" w:rsidP="00F17D8F">
            <w:pPr>
              <w:autoSpaceDE w:val="0"/>
              <w:autoSpaceDN w:val="0"/>
              <w:adjustRightInd w:val="0"/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1.3- Distribution comparée de la production aquacole par grandes régions</w:t>
            </w:r>
          </w:p>
          <w:p w:rsidR="00BA1E55" w:rsidRDefault="00BA1E55" w:rsidP="00F17D8F">
            <w:pPr>
              <w:autoSpaceDE w:val="0"/>
              <w:autoSpaceDN w:val="0"/>
              <w:adjustRightInd w:val="0"/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Géographiques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- L’aquaculture en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lgérie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 1- Histor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ique et étapes de l’aquaculture…………………………………………        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 2- Stratégie nationale de développement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426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 2.1. Objectifs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426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2. 2.2. Actions et Mesures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2.2.2.1. Schéma National de l’Aquaculture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ind w:firstLine="567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2.2.2.2. L’étude pour la détermination des zones 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alubres et insalubres du milieu.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17D8F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426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2.2.3. Pôles d’Activités Aquacoles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426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2.2.4. Les programmes spécifiques : Le programme de développement des hauts plateaux et du sud (2005-2009)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3. La production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3.1. Production aquacole et pêche continentale</w:t>
            </w:r>
            <w:r w:rsidRPr="00F17D8F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Pr="00F17D8F">
              <w:rPr>
                <w:rFonts w:asciiTheme="majorBidi" w:hAnsiTheme="majorBidi" w:cstheme="majorBidi"/>
                <w:sz w:val="24"/>
                <w:szCs w:val="24"/>
              </w:rPr>
              <w:t xml:space="preserve">……………… </w:t>
            </w:r>
            <w:r w:rsidRPr="00F17D8F">
              <w:rPr>
                <w:rFonts w:asciiTheme="majorBidi" w:hAnsiTheme="majorBidi" w:cstheme="majorBidi"/>
                <w:color w:val="FF0000"/>
                <w:sz w:val="24"/>
                <w:szCs w:val="24"/>
                <w:highlight w:val="yellow"/>
              </w:rPr>
              <w:t xml:space="preserve">     </w:t>
            </w:r>
            <w:r>
              <w:rPr>
                <w:rFonts w:asciiTheme="majorBidi" w:hAnsiTheme="majorBidi" w:cstheme="majorBidi"/>
                <w:color w:val="FF0000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4. Impact socio-économique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5. les problèmes et les contraintes que rencontre le secteur aquacole suite aux réglementations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</w:t>
            </w:r>
          </w:p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pStyle w:val="En-tte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Chapitre Π : Description des espèces étudiées</w:t>
            </w:r>
          </w:p>
          <w:p w:rsidR="00BA1E55" w:rsidRDefault="00BA1E55" w:rsidP="00F17D8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pStyle w:val="En-tte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la carpe,</w:t>
            </w:r>
            <w:r w:rsidRPr="00F938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Cyprinus carpio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  Linnaeus, 1758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……………………………………...….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A1E55" w:rsidTr="00076EAD">
        <w:tc>
          <w:tcPr>
            <w:tcW w:w="8472" w:type="dxa"/>
          </w:tcPr>
          <w:p w:rsidR="00BA1E55" w:rsidRPr="00F938CB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1.1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Systématiqu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Description et morphologie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Répartition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Habitat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Régime alimentaire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1.6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Reproduction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la carpe argentée </w:t>
            </w:r>
            <w:r w:rsidRPr="00F938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(Hypophthalmichthys molitrix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Valenciennes, 1844)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2.1.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Description et morphologie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Répartition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2.3.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Habitat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2.4.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Régime alimentaire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2.5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Reproduction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la carpe à grande bouche </w:t>
            </w:r>
            <w:r w:rsidRPr="00F938C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Hypophthalmichthys nobilis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  Richardson, 1845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Description et morphologie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Répartition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3.3.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Habitat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3.4.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Régime alimentaire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3.5.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Reproduction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shd w:val="clear" w:color="auto" w:fill="FFFFFF"/>
              <w:spacing w:after="120"/>
              <w:outlineLvl w:val="1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Carassin argenté</w:t>
            </w:r>
            <w:r w:rsidRPr="00F938CB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Carassius auratus gibelio</w:t>
            </w:r>
            <w:r w:rsidRPr="00F938CB">
              <w:rPr>
                <w:rStyle w:val="apple-converted-space"/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  <w:r w:rsidRPr="00F93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Bloch, 1782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Description et morphologie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………………………………………………………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Répartition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Habitat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4.4. 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Régime alimentaire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BA1E55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4.5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>Reproduction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</w:p>
          <w:p w:rsidR="00BA1E55" w:rsidRDefault="00BA1E55" w:rsidP="00F17D8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513A7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Chapitre </w:t>
            </w:r>
            <w:r w:rsidRPr="00513A7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Ш </w:t>
            </w:r>
            <w:r w:rsidRPr="00513A7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>: Présentation des milieux d’étude</w:t>
            </w:r>
          </w:p>
          <w:p w:rsidR="00BA1E55" w:rsidRPr="00513A73" w:rsidRDefault="00BA1E55" w:rsidP="00F17D8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widowControl w:val="0"/>
              <w:autoSpaceDE w:val="0"/>
              <w:autoSpaceDN w:val="0"/>
              <w:adjustRightIn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Theme="majorBidi" w:hAnsiTheme="majorBidi" w:cstheme="majorBidi"/>
                <w:sz w:val="24"/>
                <w:szCs w:val="24"/>
              </w:rPr>
              <w:t>1. Barrage Ain Zada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…………………………………………………………………...</w:t>
            </w:r>
            <w:r w:rsidRPr="00F938C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938C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  <w:r w:rsidRPr="000021E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. Barrage</w:t>
            </w:r>
            <w:r w:rsidRPr="00F938CB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EL k’sob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 xml:space="preserve">3. Barrage de </w:t>
            </w:r>
            <w:r w:rsidRPr="00F938CB"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 xml:space="preserve"> Koudiet M’daouar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AD25E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:rsidR="00BA1E55" w:rsidRDefault="00BA1E55" w:rsidP="00AD25E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Chapitre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IV : Matériels</w:t>
            </w: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et méthode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s</w:t>
            </w: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BA1E55" w:rsidRPr="00513A73" w:rsidRDefault="00BA1E55" w:rsidP="00AD25E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Pr="002025C9" w:rsidRDefault="00BA1E55" w:rsidP="00F17D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1. Méthodologie de travaille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Pr="00F45C0D" w:rsidRDefault="00BA1E55" w:rsidP="00F17D8F">
            <w:pPr>
              <w:pStyle w:val="NormalWeb"/>
              <w:ind w:firstLine="142"/>
              <w:rPr>
                <w:rFonts w:asciiTheme="majorBidi" w:hAnsiTheme="majorBidi" w:cstheme="majorBidi"/>
              </w:rPr>
            </w:pPr>
            <w:r w:rsidRPr="00F45C0D">
              <w:rPr>
                <w:rFonts w:asciiTheme="majorBidi" w:hAnsiTheme="majorBidi" w:cstheme="majorBidi"/>
                <w:spacing w:val="-11"/>
              </w:rPr>
              <w:t xml:space="preserve">1.1. </w:t>
            </w:r>
            <w:r w:rsidRPr="000021EB">
              <w:rPr>
                <w:rStyle w:val="lev"/>
                <w:rFonts w:asciiTheme="majorBidi" w:hAnsiTheme="majorBidi" w:cstheme="majorBidi"/>
                <w:b w:val="0"/>
                <w:bCs w:val="0"/>
              </w:rPr>
              <w:t>Démarche méthodologique</w:t>
            </w:r>
            <w:r w:rsidRPr="00F45C0D">
              <w:rPr>
                <w:rStyle w:val="lev"/>
                <w:rFonts w:asciiTheme="majorBidi" w:hAnsiTheme="majorBidi" w:cstheme="majorBidi"/>
              </w:rPr>
              <w:t> </w:t>
            </w:r>
            <w:r>
              <w:rPr>
                <w:rStyle w:val="lev"/>
                <w:rFonts w:asciiTheme="majorBidi" w:hAnsiTheme="majorBidi" w:cstheme="majorBidi"/>
              </w:rPr>
              <w:t>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shd w:val="clear" w:color="auto" w:fill="FFFFFF"/>
              <w:tabs>
                <w:tab w:val="left" w:pos="284"/>
                <w:tab w:val="left" w:pos="1022"/>
              </w:tabs>
              <w:spacing w:before="19"/>
              <w:ind w:firstLine="142"/>
              <w:rPr>
                <w:rFonts w:asciiTheme="majorBidi" w:hAnsiTheme="majorBidi" w:cstheme="majorBidi"/>
                <w:spacing w:val="-11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>1.2. Collecte des données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right="-286"/>
              <w:rPr>
                <w:rFonts w:asciiTheme="majorBidi" w:hAnsiTheme="majorBidi" w:cstheme="majorBidi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Les indices écologiques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Pr="00F45C0D" w:rsidRDefault="00BA1E55" w:rsidP="00F17D8F">
            <w:pPr>
              <w:ind w:right="-284"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2.1. Richesse  taxonomique </w:t>
            </w:r>
            <w:r w:rsidRPr="00F45C0D">
              <w:rPr>
                <w:rFonts w:asciiTheme="majorBidi" w:hAnsiTheme="majorBidi" w:cstheme="majorBidi"/>
                <w:color w:val="000000"/>
                <w:spacing w:val="10"/>
                <w:sz w:val="24"/>
                <w:szCs w:val="24"/>
              </w:rPr>
              <w:t xml:space="preserve">(S)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Pr="00F45C0D" w:rsidRDefault="00BA1E55" w:rsidP="00AD25E9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>2.2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L’abondance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……..……………………………………………………………..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sz w:val="24"/>
                <w:szCs w:val="24"/>
              </w:rPr>
              <w:t>2.3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 Indice de diversité de Simpson (D)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color w:val="000000"/>
                <w:spacing w:val="10"/>
                <w:sz w:val="24"/>
                <w:szCs w:val="24"/>
              </w:rPr>
              <w:lastRenderedPageBreak/>
              <w:t>2.4</w:t>
            </w:r>
            <w:r>
              <w:rPr>
                <w:rFonts w:asciiTheme="majorBidi" w:hAnsiTheme="majorBidi" w:cstheme="majorBidi"/>
                <w:color w:val="000000"/>
                <w:spacing w:val="10"/>
                <w:sz w:val="24"/>
                <w:szCs w:val="24"/>
              </w:rPr>
              <w:t>.</w:t>
            </w:r>
            <w:r w:rsidRPr="00F45C0D">
              <w:rPr>
                <w:rFonts w:asciiTheme="majorBidi" w:hAnsiTheme="majorBidi" w:cstheme="majorBidi"/>
                <w:color w:val="000000"/>
                <w:spacing w:val="10"/>
                <w:sz w:val="24"/>
                <w:szCs w:val="24"/>
              </w:rPr>
              <w:t xml:space="preserve"> Indice de diversité de  </w:t>
            </w:r>
            <w:r w:rsidRPr="00F45C0D">
              <w:rPr>
                <w:rFonts w:asciiTheme="majorBidi" w:hAnsiTheme="majorBidi" w:cstheme="majorBidi"/>
                <w:sz w:val="24"/>
                <w:szCs w:val="24"/>
              </w:rPr>
              <w:t>H’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BA1E55" w:rsidTr="00076EAD">
        <w:tc>
          <w:tcPr>
            <w:tcW w:w="8472" w:type="dxa"/>
          </w:tcPr>
          <w:p w:rsidR="00BA1E55" w:rsidRPr="00F17D8F" w:rsidRDefault="00BA1E55" w:rsidP="00F17D8F">
            <w:pPr>
              <w:ind w:firstLine="142"/>
              <w:rPr>
                <w:rFonts w:asciiTheme="majorBidi" w:hAnsiTheme="majorBidi" w:cstheme="majorBidi"/>
                <w:color w:val="000000"/>
                <w:spacing w:val="10"/>
                <w:sz w:val="24"/>
                <w:szCs w:val="24"/>
              </w:rPr>
            </w:pPr>
            <w:r w:rsidRPr="00F17D8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2.5. Indices de structure (Equitabilité de Pielou, 1969)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A1E55" w:rsidTr="00076EAD">
        <w:tc>
          <w:tcPr>
            <w:tcW w:w="8472" w:type="dxa"/>
          </w:tcPr>
          <w:p w:rsidR="00BA1E55" w:rsidRPr="00F17D8F" w:rsidRDefault="00BA1E55" w:rsidP="00F17D8F">
            <w:pPr>
              <w:ind w:firstLine="14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17D8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17D8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Biomasse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BA1E55" w:rsidTr="00076EAD">
        <w:tc>
          <w:tcPr>
            <w:tcW w:w="8472" w:type="dxa"/>
          </w:tcPr>
          <w:p w:rsidR="00BA1E55" w:rsidRPr="000F3928" w:rsidRDefault="00BA1E55" w:rsidP="00F17D8F">
            <w:pPr>
              <w:shd w:val="clear" w:color="auto" w:fill="FFFFFF"/>
              <w:spacing w:after="120"/>
              <w:outlineLvl w:val="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5C0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F45C0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Analyses statistiques des données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BA1E55" w:rsidTr="00076EAD">
        <w:tc>
          <w:tcPr>
            <w:tcW w:w="8472" w:type="dxa"/>
          </w:tcPr>
          <w:p w:rsidR="00BA1E55" w:rsidRDefault="00BA1E55" w:rsidP="00F17D8F">
            <w:pPr>
              <w:pStyle w:val="En-tte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:rsidR="00BA1E55" w:rsidRDefault="00BA1E55" w:rsidP="00F17D8F">
            <w:pPr>
              <w:pStyle w:val="En-tte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3A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Chapitre V : Résultats et Discussions</w:t>
            </w:r>
          </w:p>
          <w:p w:rsidR="00BA1E55" w:rsidRPr="00513A73" w:rsidRDefault="00BA1E55" w:rsidP="00F17D8F">
            <w:pPr>
              <w:pStyle w:val="En-tte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1. Résultat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tabs>
                <w:tab w:val="left" w:pos="3591"/>
              </w:tabs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1.1. Abondance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14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1.1.1. Capture total 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left="567" w:hanging="42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1.1.2. Variations spatiales et temporaires des captures dans les trois barrages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28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1.1.2.1. Barrage Ain Zada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……………………………..……………………………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AD25E9">
            <w:pPr>
              <w:ind w:firstLine="28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1.1.2.2. Barrage El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>’sob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1.1.2. </w:t>
            </w:r>
            <w:r w:rsidRPr="000A1919">
              <w:rPr>
                <w:rFonts w:asciiTheme="majorBidi" w:hAnsiTheme="majorBidi" w:cstheme="majorBidi"/>
                <w:noProof/>
                <w:color w:val="000000"/>
                <w:spacing w:val="-3"/>
                <w:sz w:val="24"/>
                <w:szCs w:val="24"/>
              </w:rPr>
              <w:t xml:space="preserve">3 .Barrage Koudiet </w:t>
            </w:r>
            <w:r w:rsidRPr="000A1919">
              <w:rPr>
                <w:rFonts w:asciiTheme="majorBidi" w:hAnsiTheme="majorBidi" w:cstheme="majorBidi"/>
                <w:noProof/>
                <w:spacing w:val="4"/>
                <w:sz w:val="24"/>
                <w:szCs w:val="24"/>
              </w:rPr>
              <w:t>M’daouar</w:t>
            </w:r>
            <w:r w:rsidRPr="000A1919">
              <w:rPr>
                <w:rFonts w:asciiTheme="majorBidi" w:hAnsiTheme="majorBidi" w:cstheme="majorBidi"/>
                <w:noProof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 xml:space="preserve">1.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Pr="000A1919">
              <w:rPr>
                <w:rFonts w:asciiTheme="majorBidi" w:hAnsiTheme="majorBidi" w:cstheme="majorBidi"/>
                <w:sz w:val="24"/>
                <w:szCs w:val="24"/>
              </w:rPr>
              <w:t>3. Les indices écologiques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142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1.2. La production de poissons 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513A73">
            <w:pPr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1.2.1. Barrage Ain Zada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1.2.2. Barrage El K’sob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AD25E9">
            <w:pPr>
              <w:ind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Pr="000A1919"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 xml:space="preserve">2.3.Barrage Koudiet </w:t>
            </w:r>
            <w:r w:rsidRPr="000A1919">
              <w:rPr>
                <w:rFonts w:asciiTheme="majorBidi" w:hAnsiTheme="majorBidi" w:cstheme="majorBidi"/>
                <w:noProof/>
                <w:spacing w:val="4"/>
                <w:sz w:val="24"/>
                <w:szCs w:val="24"/>
              </w:rPr>
              <w:t> M’daouar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………………………………...…………………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BA1E55" w:rsidTr="00076EAD">
        <w:tc>
          <w:tcPr>
            <w:tcW w:w="8472" w:type="dxa"/>
          </w:tcPr>
          <w:p w:rsidR="00BA1E55" w:rsidRPr="000A1919" w:rsidRDefault="00BA1E55" w:rsidP="00F17D8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A1919">
              <w:rPr>
                <w:rFonts w:asciiTheme="majorBidi" w:hAnsiTheme="majorBidi" w:cstheme="majorBidi"/>
                <w:sz w:val="24"/>
                <w:szCs w:val="24"/>
              </w:rPr>
              <w:t>2. Discussions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……………………………………..……………………………………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BA1E55" w:rsidTr="00076EAD">
        <w:tc>
          <w:tcPr>
            <w:tcW w:w="8472" w:type="dxa"/>
          </w:tcPr>
          <w:p w:rsidR="00BA1E55" w:rsidRPr="00A12D4B" w:rsidRDefault="00BA1E55" w:rsidP="00F17D8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Conclusion </w:t>
            </w:r>
            <w:r w:rsidRPr="009F0B81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BA1E55" w:rsidTr="00076EAD">
        <w:tc>
          <w:tcPr>
            <w:tcW w:w="8472" w:type="dxa"/>
          </w:tcPr>
          <w:p w:rsidR="00BA1E55" w:rsidRPr="00A12D4B" w:rsidRDefault="00BA1E55" w:rsidP="009F0B8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Référence bibliographique</w:t>
            </w:r>
            <w:r w:rsidRPr="009F0B81">
              <w:rPr>
                <w:rFonts w:asciiTheme="majorBidi" w:hAnsiTheme="majorBidi" w:cstheme="majorBidi"/>
                <w:sz w:val="24"/>
                <w:szCs w:val="24"/>
              </w:rPr>
              <w:t>.…………………………………………………………...</w:t>
            </w:r>
          </w:p>
        </w:tc>
        <w:tc>
          <w:tcPr>
            <w:tcW w:w="740" w:type="dxa"/>
          </w:tcPr>
          <w:p w:rsidR="00BA1E55" w:rsidRPr="009F0B81" w:rsidRDefault="00BA1E55" w:rsidP="002025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0B81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</w:tbl>
    <w:p w:rsidR="00F17D8F" w:rsidRDefault="00F17D8F" w:rsidP="00513A7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sectPr w:rsidR="00F17D8F" w:rsidSect="00513A73">
      <w:pgSz w:w="11906" w:h="16838"/>
      <w:pgMar w:top="124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6F0" w:rsidRDefault="007216F0" w:rsidP="00513A73">
      <w:pPr>
        <w:spacing w:after="0" w:line="240" w:lineRule="auto"/>
      </w:pPr>
      <w:r>
        <w:separator/>
      </w:r>
    </w:p>
  </w:endnote>
  <w:endnote w:type="continuationSeparator" w:id="1">
    <w:p w:rsidR="007216F0" w:rsidRDefault="007216F0" w:rsidP="0051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6F0" w:rsidRDefault="007216F0" w:rsidP="00513A73">
      <w:pPr>
        <w:spacing w:after="0" w:line="240" w:lineRule="auto"/>
      </w:pPr>
      <w:r>
        <w:separator/>
      </w:r>
    </w:p>
  </w:footnote>
  <w:footnote w:type="continuationSeparator" w:id="1">
    <w:p w:rsidR="007216F0" w:rsidRDefault="007216F0" w:rsidP="00513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02F23"/>
    <w:multiLevelType w:val="hybridMultilevel"/>
    <w:tmpl w:val="13203968"/>
    <w:lvl w:ilvl="0" w:tplc="040C0013">
      <w:start w:val="1"/>
      <w:numFmt w:val="upperRoman"/>
      <w:lvlText w:val="%1."/>
      <w:lvlJc w:val="righ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5FB3"/>
    <w:rsid w:val="000021EB"/>
    <w:rsid w:val="000044AE"/>
    <w:rsid w:val="00030D69"/>
    <w:rsid w:val="00052FE1"/>
    <w:rsid w:val="00076EAD"/>
    <w:rsid w:val="000A1919"/>
    <w:rsid w:val="000F3928"/>
    <w:rsid w:val="00116529"/>
    <w:rsid w:val="001802A7"/>
    <w:rsid w:val="002025C9"/>
    <w:rsid w:val="00372081"/>
    <w:rsid w:val="003815FA"/>
    <w:rsid w:val="00397E65"/>
    <w:rsid w:val="003B78CC"/>
    <w:rsid w:val="00513A73"/>
    <w:rsid w:val="005517C1"/>
    <w:rsid w:val="005D477E"/>
    <w:rsid w:val="005F2142"/>
    <w:rsid w:val="00625FB3"/>
    <w:rsid w:val="00636A3F"/>
    <w:rsid w:val="006A5CEE"/>
    <w:rsid w:val="006F7808"/>
    <w:rsid w:val="007216F0"/>
    <w:rsid w:val="00730386"/>
    <w:rsid w:val="00747CEC"/>
    <w:rsid w:val="007B37FB"/>
    <w:rsid w:val="008E64C8"/>
    <w:rsid w:val="009C52C2"/>
    <w:rsid w:val="009F0B81"/>
    <w:rsid w:val="00A12A5C"/>
    <w:rsid w:val="00A52753"/>
    <w:rsid w:val="00AD25E9"/>
    <w:rsid w:val="00AF1ABC"/>
    <w:rsid w:val="00B758D2"/>
    <w:rsid w:val="00B84443"/>
    <w:rsid w:val="00BA1E55"/>
    <w:rsid w:val="00C64BC6"/>
    <w:rsid w:val="00DC5F41"/>
    <w:rsid w:val="00DF242D"/>
    <w:rsid w:val="00E34414"/>
    <w:rsid w:val="00E574CF"/>
    <w:rsid w:val="00EA33D3"/>
    <w:rsid w:val="00EE15AA"/>
    <w:rsid w:val="00F17D8F"/>
    <w:rsid w:val="00F45C0D"/>
    <w:rsid w:val="00F6246C"/>
    <w:rsid w:val="00F938CB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42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25FB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5FB3"/>
    <w:rPr>
      <w:rFonts w:ascii="Tahoma" w:eastAsia="Calibr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625FB3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625FB3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625FB3"/>
    <w:rPr>
      <w:rFonts w:ascii="Calibri" w:eastAsia="Calibri" w:hAnsi="Calibri" w:cs="Arial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625FB3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625FB3"/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625FB3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hps">
    <w:name w:val="hps"/>
    <w:basedOn w:val="Policepardfaut"/>
    <w:uiPriority w:val="99"/>
    <w:rsid w:val="00AF1ABC"/>
    <w:rPr>
      <w:rFonts w:cs="Times New Roman"/>
    </w:rPr>
  </w:style>
  <w:style w:type="character" w:customStyle="1" w:styleId="apple-style-span">
    <w:name w:val="apple-style-span"/>
    <w:basedOn w:val="Policepardfaut"/>
    <w:uiPriority w:val="99"/>
    <w:rsid w:val="00AF1ABC"/>
    <w:rPr>
      <w:rFonts w:cs="Times New Roman"/>
    </w:rPr>
  </w:style>
  <w:style w:type="character" w:customStyle="1" w:styleId="apple-converted-space">
    <w:name w:val="apple-converted-space"/>
    <w:basedOn w:val="Policepardfaut"/>
    <w:rsid w:val="00AF1ABC"/>
  </w:style>
  <w:style w:type="character" w:styleId="Accentuation">
    <w:name w:val="Emphasis"/>
    <w:basedOn w:val="Policepardfaut"/>
    <w:uiPriority w:val="20"/>
    <w:qFormat/>
    <w:rsid w:val="00AF1ABC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F938CB"/>
    <w:rPr>
      <w:color w:val="0000FF"/>
      <w:u w:val="single"/>
    </w:rPr>
  </w:style>
  <w:style w:type="paragraph" w:styleId="Corpsdetexte">
    <w:name w:val="Body Text"/>
    <w:basedOn w:val="Normal"/>
    <w:link w:val="CorpsdetexteCar"/>
    <w:uiPriority w:val="99"/>
    <w:unhideWhenUsed/>
    <w:rsid w:val="00F938C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F938CB"/>
  </w:style>
  <w:style w:type="paragraph" w:styleId="NormalWeb">
    <w:name w:val="Normal (Web)"/>
    <w:basedOn w:val="Normal"/>
    <w:uiPriority w:val="99"/>
    <w:unhideWhenUsed/>
    <w:rsid w:val="00F9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F938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715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28</cp:revision>
  <dcterms:created xsi:type="dcterms:W3CDTF">2015-05-07T18:44:00Z</dcterms:created>
  <dcterms:modified xsi:type="dcterms:W3CDTF">2015-10-10T16:51:00Z</dcterms:modified>
</cp:coreProperties>
</file>